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0985" w14:textId="77777777" w:rsidR="006E7C3A" w:rsidRPr="00C1408E" w:rsidRDefault="00F51EEC">
      <w:pPr>
        <w:rPr>
          <w:b/>
        </w:rPr>
      </w:pPr>
      <w:r w:rsidRPr="00C1408E">
        <w:rPr>
          <w:b/>
        </w:rPr>
        <w:t>Crab Task Force Legislative Meeting- Call to order at 1:10 p.m.</w:t>
      </w:r>
    </w:p>
    <w:p w14:paraId="23BDEB24" w14:textId="77777777" w:rsidR="00F51EEC" w:rsidRDefault="00F51EEC">
      <w:r>
        <w:t>Roll called and introduction of guests</w:t>
      </w:r>
    </w:p>
    <w:p w14:paraId="47F283EB" w14:textId="77777777" w:rsidR="00F51EEC" w:rsidRDefault="00F51EEC" w:rsidP="00F51EEC">
      <w:r>
        <w:t xml:space="preserve">Discussion of gear license fees and trap limits. </w:t>
      </w:r>
    </w:p>
    <w:p w14:paraId="3DBB9EEB" w14:textId="77777777" w:rsidR="00F51EEC" w:rsidRDefault="00C1408E" w:rsidP="00F51EEC">
      <w:r>
        <w:t xml:space="preserve">One idea, </w:t>
      </w:r>
      <w:r w:rsidR="00457BDA">
        <w:t xml:space="preserve">LDWF would issue a buoy tag and cage tag. </w:t>
      </w:r>
      <w:proofErr w:type="gramStart"/>
      <w:r w:rsidR="00457BDA">
        <w:t>Both R</w:t>
      </w:r>
      <w:r>
        <w:t>adio</w:t>
      </w:r>
      <w:proofErr w:type="gramEnd"/>
      <w:r>
        <w:t xml:space="preserve"> Frequency </w:t>
      </w:r>
      <w:r w:rsidR="00457BDA">
        <w:t>I</w:t>
      </w:r>
      <w:r>
        <w:t>dentification tag</w:t>
      </w:r>
      <w:r w:rsidR="00457BDA">
        <w:t xml:space="preserve">, one for on buoy and one for in trap. </w:t>
      </w:r>
      <w:proofErr w:type="gramStart"/>
      <w:r w:rsidR="00354FE9">
        <w:t>Maybe different styles?</w:t>
      </w:r>
      <w:bookmarkStart w:id="0" w:name="_GoBack"/>
      <w:bookmarkEnd w:id="0"/>
      <w:proofErr w:type="gramEnd"/>
      <w:r w:rsidR="00DD70B0">
        <w:t xml:space="preserve"> </w:t>
      </w:r>
      <w:r w:rsidR="00E916F7">
        <w:t xml:space="preserve"> They are $1 per tag.</w:t>
      </w:r>
    </w:p>
    <w:p w14:paraId="61CC8153" w14:textId="77777777" w:rsidR="002F7074" w:rsidRDefault="002F7074" w:rsidP="002F7074">
      <w:r>
        <w:t xml:space="preserve">Jason </w:t>
      </w:r>
      <w:proofErr w:type="spellStart"/>
      <w:r>
        <w:t>Froeba</w:t>
      </w:r>
      <w:proofErr w:type="spellEnd"/>
      <w:r>
        <w:t xml:space="preserve"> and his team will do some trials in the water to see how the RFID tags work. </w:t>
      </w:r>
    </w:p>
    <w:p w14:paraId="7D8A32D4" w14:textId="77777777" w:rsidR="00457BDA" w:rsidRDefault="00457BDA" w:rsidP="00F51EEC">
      <w:r>
        <w:t>If you went to two tags it would have to be $2 per trap</w:t>
      </w:r>
      <w:r w:rsidR="00EB00D5">
        <w:t>, so a second tag could be optional</w:t>
      </w:r>
    </w:p>
    <w:p w14:paraId="39CCDB83" w14:textId="77777777" w:rsidR="00457BDA" w:rsidRDefault="00457BDA" w:rsidP="00F51EEC">
      <w:r>
        <w:t>Tags would be issued annually</w:t>
      </w:r>
      <w:r w:rsidR="00E916F7">
        <w:t>, may need to do different colors for different years</w:t>
      </w:r>
    </w:p>
    <w:p w14:paraId="030E0B08" w14:textId="77777777" w:rsidR="00457BDA" w:rsidRDefault="00457BDA" w:rsidP="00F51EEC">
      <w:r>
        <w:t>No trap limit</w:t>
      </w:r>
    </w:p>
    <w:p w14:paraId="4CC9EE99" w14:textId="77777777" w:rsidR="00EB00D5" w:rsidRDefault="00EB00D5" w:rsidP="00F51EEC">
      <w:r>
        <w:t>For traps that don’t have buoys it would have to go in the trap</w:t>
      </w:r>
    </w:p>
    <w:p w14:paraId="79D3425E" w14:textId="77777777" w:rsidR="004F5DDD" w:rsidRDefault="004F5DDD" w:rsidP="00F51EEC">
      <w:r>
        <w:t>Another suggestion was to write numbers on a buoy</w:t>
      </w:r>
    </w:p>
    <w:p w14:paraId="38A5F860" w14:textId="77777777" w:rsidR="004F5DDD" w:rsidRDefault="004F5DDD" w:rsidP="00F51EEC">
      <w:r>
        <w:t>The RFID would help to quantify how many traps there are out in the water</w:t>
      </w:r>
    </w:p>
    <w:p w14:paraId="523647D3" w14:textId="77777777" w:rsidR="004F5DDD" w:rsidRDefault="00CA4668" w:rsidP="00F51EEC">
      <w:r>
        <w:t>Another possibility would be to do them every two years</w:t>
      </w:r>
    </w:p>
    <w:p w14:paraId="076E5866" w14:textId="77777777" w:rsidR="00CA4668" w:rsidRDefault="00247B79" w:rsidP="00F51EEC">
      <w:r>
        <w:t>Cole Garrett said LDWF operates on an annual basis with licenses, etc., so it getting the tags on an annual basis would be easier</w:t>
      </w:r>
      <w:r w:rsidR="00DD70B0">
        <w:t>.</w:t>
      </w:r>
    </w:p>
    <w:p w14:paraId="2F42065D" w14:textId="77777777" w:rsidR="002F7074" w:rsidRDefault="002F7074" w:rsidP="00F51EEC">
      <w:r>
        <w:t>Implementing RFID is probably 1-2 years away, but in the meantime some kind of chip may work that goes on trap.</w:t>
      </w:r>
    </w:p>
    <w:p w14:paraId="12FAF84D" w14:textId="77777777" w:rsidR="00247B79" w:rsidRPr="00C5445C" w:rsidRDefault="00247B79" w:rsidP="00F51EEC">
      <w:pPr>
        <w:rPr>
          <w:b/>
        </w:rPr>
      </w:pPr>
      <w:r w:rsidRPr="00C5445C">
        <w:rPr>
          <w:b/>
        </w:rPr>
        <w:t xml:space="preserve">Final Recommendations would be to raise </w:t>
      </w:r>
      <w:r w:rsidR="00ED6786">
        <w:rPr>
          <w:b/>
        </w:rPr>
        <w:t xml:space="preserve">crab trap </w:t>
      </w:r>
      <w:r w:rsidRPr="00C5445C">
        <w:rPr>
          <w:b/>
        </w:rPr>
        <w:t xml:space="preserve">gear license to $50 and then also </w:t>
      </w:r>
      <w:r w:rsidR="00ED6786">
        <w:rPr>
          <w:b/>
        </w:rPr>
        <w:t xml:space="preserve">charge </w:t>
      </w:r>
      <w:r w:rsidRPr="00C5445C">
        <w:rPr>
          <w:b/>
        </w:rPr>
        <w:t>$1 per trap.</w:t>
      </w:r>
    </w:p>
    <w:p w14:paraId="411465A2" w14:textId="77777777" w:rsidR="00247B79" w:rsidRDefault="00247B79" w:rsidP="00F51EEC">
      <w:r>
        <w:t>Recreational guys would only be allowed to have 10</w:t>
      </w:r>
      <w:r w:rsidR="00C5445C">
        <w:t xml:space="preserve"> or 12 </w:t>
      </w:r>
      <w:r>
        <w:t>tags as well and would need RFID tags</w:t>
      </w:r>
    </w:p>
    <w:p w14:paraId="468BD284" w14:textId="77777777" w:rsidR="00247B79" w:rsidRDefault="00FF6C08" w:rsidP="00F51EEC">
      <w:r>
        <w:t>You could indicate if a trap is a replacement trap so that way you know how many have been replaced</w:t>
      </w:r>
    </w:p>
    <w:p w14:paraId="7D17E38C" w14:textId="77777777" w:rsidR="00CC01DB" w:rsidRDefault="00CC01DB" w:rsidP="00F51EEC">
      <w:r>
        <w:t>Cole Garrett will mock up language for full task force meeting.</w:t>
      </w:r>
    </w:p>
    <w:p w14:paraId="18816AA6" w14:textId="77777777" w:rsidR="00ED6786" w:rsidRPr="00ED6786" w:rsidRDefault="00ED6786" w:rsidP="00ED6786">
      <w:pPr>
        <w:rPr>
          <w:b/>
        </w:rPr>
      </w:pPr>
      <w:r w:rsidRPr="00ED6786">
        <w:rPr>
          <w:b/>
        </w:rPr>
        <w:t xml:space="preserve">Committee agrees to expand professionalism program to allow for a dealer to get a commercial crab trap license so that dealers can be sponsors. </w:t>
      </w:r>
    </w:p>
    <w:p w14:paraId="37E50E4A" w14:textId="77777777" w:rsidR="00B458B4" w:rsidRDefault="00ED6786" w:rsidP="00F51EEC">
      <w:r>
        <w:t xml:space="preserve">Another potential change that </w:t>
      </w:r>
      <w:r w:rsidR="00FF6C08">
        <w:t>Jason Froeba mentioned</w:t>
      </w:r>
      <w:r>
        <w:t xml:space="preserve"> that the task force may want to consider are fishermen who held a </w:t>
      </w:r>
      <w:r w:rsidR="00FF6C08">
        <w:t>consecutive licens</w:t>
      </w:r>
      <w:r>
        <w:t>e for a certain number of years in Louisiana bu</w:t>
      </w:r>
      <w:r w:rsidR="00FD009A">
        <w:t xml:space="preserve">t has since moved out of state and is back in Louisiana. </w:t>
      </w:r>
      <w:r w:rsidR="00B458B4">
        <w:t xml:space="preserve"> </w:t>
      </w:r>
      <w:r w:rsidR="001F682A">
        <w:t xml:space="preserve">Some </w:t>
      </w:r>
      <w:r w:rsidR="00B458B4">
        <w:t xml:space="preserve">members stressed the importance of sticking with rules of the program. </w:t>
      </w:r>
    </w:p>
    <w:p w14:paraId="6961F842" w14:textId="77777777" w:rsidR="001F682A" w:rsidRDefault="001F682A" w:rsidP="00F51EEC">
      <w:r>
        <w:t xml:space="preserve">Darren Bourgeois explained how industry meetings </w:t>
      </w:r>
      <w:proofErr w:type="gramStart"/>
      <w:r>
        <w:t>can</w:t>
      </w:r>
      <w:proofErr w:type="gramEnd"/>
      <w:r>
        <w:t xml:space="preserve"> be used towards credit of fishing trips.</w:t>
      </w:r>
    </w:p>
    <w:p w14:paraId="6E7DF1D6" w14:textId="77777777" w:rsidR="00D55B71" w:rsidRDefault="00D55B71" w:rsidP="00F51EEC">
      <w:r>
        <w:t xml:space="preserve">Maiden crabs- new escape ring sizes in 2017 will hopefully help reduce maiden crabs, also Mark Schexnayder said the department can see about getting some degradable panels and providing those to members for no cost. </w:t>
      </w:r>
    </w:p>
    <w:p w14:paraId="70B3943A" w14:textId="77777777" w:rsidR="00D55B71" w:rsidRDefault="00D55B71" w:rsidP="00F51EEC">
      <w:r>
        <w:lastRenderedPageBreak/>
        <w:t xml:space="preserve">Cole Garrett mentioned per-diem for crab task force members and how would that be funded, with the license fee being increased some of that could go towards travel and promotion. </w:t>
      </w:r>
    </w:p>
    <w:p w14:paraId="344A6E15" w14:textId="77777777" w:rsidR="00594395" w:rsidRPr="00A94DC0" w:rsidRDefault="00A94DC0" w:rsidP="00F51EEC">
      <w:pPr>
        <w:rPr>
          <w:b/>
        </w:rPr>
      </w:pPr>
      <w:r>
        <w:t>Rene LeBreton brought up</w:t>
      </w:r>
      <w:r w:rsidR="00FD009A">
        <w:t xml:space="preserve"> a discussion that started several years ago </w:t>
      </w:r>
      <w:r>
        <w:t xml:space="preserve">about a way to increase funding for marketing, maybe an excise tax or this gear license fee increase.  </w:t>
      </w:r>
      <w:r w:rsidRPr="00A94DC0">
        <w:rPr>
          <w:b/>
        </w:rPr>
        <w:t xml:space="preserve">The task force recommended </w:t>
      </w:r>
      <w:proofErr w:type="gramStart"/>
      <w:r w:rsidRPr="00A94DC0">
        <w:rPr>
          <w:b/>
        </w:rPr>
        <w:t>to</w:t>
      </w:r>
      <w:r>
        <w:rPr>
          <w:b/>
        </w:rPr>
        <w:t xml:space="preserve"> direct the funds from the increase in gear license to marketing and also pay</w:t>
      </w:r>
      <w:proofErr w:type="gramEnd"/>
      <w:r>
        <w:rPr>
          <w:b/>
        </w:rPr>
        <w:t xml:space="preserve"> for meeting travel</w:t>
      </w:r>
      <w:r w:rsidRPr="00A94DC0">
        <w:rPr>
          <w:b/>
        </w:rPr>
        <w:t xml:space="preserve">. </w:t>
      </w:r>
    </w:p>
    <w:p w14:paraId="266DDC98" w14:textId="77777777" w:rsidR="00D55B71" w:rsidRDefault="00F03FB1" w:rsidP="00F51EEC">
      <w:proofErr w:type="gramStart"/>
      <w:r>
        <w:t>Tuesday, January 27 next full task force meeting, 1 p.m.</w:t>
      </w:r>
      <w:proofErr w:type="gramEnd"/>
      <w:r>
        <w:t xml:space="preserve"> New Orleans. </w:t>
      </w:r>
    </w:p>
    <w:p w14:paraId="5FB47933" w14:textId="77777777" w:rsidR="00F03FB1" w:rsidRDefault="00F03FB1" w:rsidP="00F51EEC">
      <w:r>
        <w:t xml:space="preserve">Motion to adjourn by Eric Blanchard, second by Paul Alfonso. Motion adopted. </w:t>
      </w:r>
    </w:p>
    <w:p w14:paraId="299A8C65" w14:textId="77777777" w:rsidR="004F5DDD" w:rsidRDefault="004F5DDD" w:rsidP="00F51EEC"/>
    <w:p w14:paraId="2908C3A1" w14:textId="77777777" w:rsidR="00457BDA" w:rsidRDefault="00457BDA" w:rsidP="00F51EEC"/>
    <w:sectPr w:rsidR="00457B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6004" w14:textId="77777777" w:rsidR="00354FE9" w:rsidRDefault="00354FE9" w:rsidP="00ED6786">
      <w:pPr>
        <w:spacing w:after="0" w:line="240" w:lineRule="auto"/>
      </w:pPr>
      <w:r>
        <w:separator/>
      </w:r>
    </w:p>
  </w:endnote>
  <w:endnote w:type="continuationSeparator" w:id="0">
    <w:p w14:paraId="30667304" w14:textId="77777777" w:rsidR="00354FE9" w:rsidRDefault="00354FE9" w:rsidP="00ED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412BDC" w14:textId="77777777" w:rsidR="00354FE9" w:rsidRDefault="00354F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8AD153" w14:textId="77777777" w:rsidR="00354FE9" w:rsidRDefault="00354F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98D5FB" w14:textId="77777777" w:rsidR="00354FE9" w:rsidRDefault="00354F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AF29" w14:textId="77777777" w:rsidR="00354FE9" w:rsidRDefault="00354FE9" w:rsidP="00ED6786">
      <w:pPr>
        <w:spacing w:after="0" w:line="240" w:lineRule="auto"/>
      </w:pPr>
      <w:r>
        <w:separator/>
      </w:r>
    </w:p>
  </w:footnote>
  <w:footnote w:type="continuationSeparator" w:id="0">
    <w:p w14:paraId="4C704DAF" w14:textId="77777777" w:rsidR="00354FE9" w:rsidRDefault="00354FE9" w:rsidP="00ED678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F671" w14:textId="77777777" w:rsidR="00354FE9" w:rsidRDefault="00354FE9">
    <w:pPr>
      <w:pStyle w:val="Header"/>
    </w:pPr>
    <w:r>
      <w:rPr>
        <w:noProof/>
      </w:rPr>
      <w:pict w14:anchorId="383BF5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62577E" w14:textId="77777777" w:rsidR="00354FE9" w:rsidRDefault="00354FE9">
    <w:pPr>
      <w:pStyle w:val="Header"/>
    </w:pPr>
    <w:r>
      <w:rPr>
        <w:noProof/>
      </w:rPr>
      <w:pict w14:anchorId="6F504E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59E5C0" w14:textId="77777777" w:rsidR="00354FE9" w:rsidRDefault="00354FE9">
    <w:pPr>
      <w:pStyle w:val="Header"/>
    </w:pPr>
    <w:r>
      <w:rPr>
        <w:noProof/>
      </w:rPr>
      <w:pict w14:anchorId="76E8E5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121 8477 19944 6561 19465 5971 19244 6339 18251 4939 17662 4349 17515 4570 17221 4570 16742 4718 16301 5234 16227 5381 15970 6413 15859 7814 15270 8404 14976 8846 15234 9878 15896 11352 15859 12827 13909 9215 12952 7814 12695 8256 11885 8330 11223 8625 10891 8993 10708 9215 9456 8256 9309 8256 8647 8477 8132 9141 7801 8477 7322 8182 7101 8698 7065 10247 4930 6634 4121 5455 3937 5676 3532 5529 2980 5455 1067 5455 883 5750 809 6118 809 16144 1177 16881 1251 16881 3679 16734 4268 16365 4820 15776 5298 15038 5556 14301 6623 15997 7653 17324 7985 16734 8021 16513 8058 12237 11186 16808 12032 17103 12842 16808 13651 16881 14166 16808 14240 16734 14314 14744 16154 16955 16301 17029 16742 16808 16853 16587 16853 11574 18840 15407 20164 17471 20496 17029 21121 16808 21452 16218 21232 15407 19980 12827 19980 11131 20238 9878 21011 9878 21268 9509 21379 9215 21268 8698 21121 8477"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A9B"/>
    <w:multiLevelType w:val="hybridMultilevel"/>
    <w:tmpl w:val="918ABFE6"/>
    <w:lvl w:ilvl="0" w:tplc="48F66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EC"/>
    <w:rsid w:val="00017747"/>
    <w:rsid w:val="0017563C"/>
    <w:rsid w:val="001F682A"/>
    <w:rsid w:val="00247B79"/>
    <w:rsid w:val="002F7074"/>
    <w:rsid w:val="00354FE9"/>
    <w:rsid w:val="00457BDA"/>
    <w:rsid w:val="004F5DDD"/>
    <w:rsid w:val="00594395"/>
    <w:rsid w:val="006E7C3A"/>
    <w:rsid w:val="00A94DC0"/>
    <w:rsid w:val="00B458B4"/>
    <w:rsid w:val="00C1408E"/>
    <w:rsid w:val="00C5445C"/>
    <w:rsid w:val="00CA4668"/>
    <w:rsid w:val="00CC01DB"/>
    <w:rsid w:val="00D55B71"/>
    <w:rsid w:val="00DD70B0"/>
    <w:rsid w:val="00E916F7"/>
    <w:rsid w:val="00EB00D5"/>
    <w:rsid w:val="00ED6786"/>
    <w:rsid w:val="00F03FB1"/>
    <w:rsid w:val="00F51EEC"/>
    <w:rsid w:val="00FD009A"/>
    <w:rsid w:val="00FF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974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EC"/>
    <w:pPr>
      <w:ind w:left="720"/>
      <w:contextualSpacing/>
    </w:pPr>
  </w:style>
  <w:style w:type="paragraph" w:styleId="Header">
    <w:name w:val="header"/>
    <w:basedOn w:val="Normal"/>
    <w:link w:val="HeaderChar"/>
    <w:uiPriority w:val="99"/>
    <w:unhideWhenUsed/>
    <w:rsid w:val="00ED67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6786"/>
  </w:style>
  <w:style w:type="paragraph" w:styleId="Footer">
    <w:name w:val="footer"/>
    <w:basedOn w:val="Normal"/>
    <w:link w:val="FooterChar"/>
    <w:uiPriority w:val="99"/>
    <w:unhideWhenUsed/>
    <w:rsid w:val="00ED67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6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EEC"/>
    <w:pPr>
      <w:ind w:left="720"/>
      <w:contextualSpacing/>
    </w:pPr>
  </w:style>
  <w:style w:type="paragraph" w:styleId="Header">
    <w:name w:val="header"/>
    <w:basedOn w:val="Normal"/>
    <w:link w:val="HeaderChar"/>
    <w:uiPriority w:val="99"/>
    <w:unhideWhenUsed/>
    <w:rsid w:val="00ED67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6786"/>
  </w:style>
  <w:style w:type="paragraph" w:styleId="Footer">
    <w:name w:val="footer"/>
    <w:basedOn w:val="Normal"/>
    <w:link w:val="FooterChar"/>
    <w:uiPriority w:val="99"/>
    <w:unhideWhenUsed/>
    <w:rsid w:val="00ED67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427</Words>
  <Characters>2437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Ashley Roth</cp:lastModifiedBy>
  <cp:revision>3</cp:revision>
  <cp:lastPrinted>2015-01-16T21:23:00Z</cp:lastPrinted>
  <dcterms:created xsi:type="dcterms:W3CDTF">2015-01-14T20:56:00Z</dcterms:created>
  <dcterms:modified xsi:type="dcterms:W3CDTF">2015-01-16T22:56:00Z</dcterms:modified>
</cp:coreProperties>
</file>